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adjustRightInd/>
        <w:snapToGrid/>
        <w:spacing w:before="240" w:after="60" w:line="240" w:lineRule="atLeast"/>
        <w:outlineLvl w:val="0"/>
        <w:rPr>
          <w:rFonts w:ascii="Times New Roman" w:hAnsi="Times New Roman" w:eastAsia="黑体" w:cs="Times New Roman"/>
          <w:kern w:val="28"/>
          <w:sz w:val="28"/>
          <w:szCs w:val="20"/>
          <w:lang w:val="fi-FI"/>
        </w:rPr>
      </w:pPr>
      <w:bookmarkStart w:id="0" w:name="_Hlk207877492"/>
      <w:r>
        <w:rPr>
          <w:rFonts w:hint="eastAsia" w:ascii="Times New Roman" w:hAnsi="Times New Roman" w:eastAsia="黑体" w:cs="Times New Roman"/>
          <w:kern w:val="28"/>
          <w:sz w:val="28"/>
          <w:szCs w:val="20"/>
          <w:lang w:val="fi-FI"/>
        </w:rPr>
        <w:t>附件4：</w:t>
      </w:r>
      <w:bookmarkStart w:id="1" w:name="OLE_LINK2"/>
      <w:r>
        <w:rPr>
          <w:rFonts w:hint="eastAsia" w:ascii="Times New Roman" w:hAnsi="Times New Roman" w:eastAsia="黑体" w:cs="Times New Roman"/>
          <w:kern w:val="28"/>
          <w:sz w:val="28"/>
          <w:szCs w:val="20"/>
          <w:lang w:val="fi-FI"/>
        </w:rPr>
        <w:t>技术指标要求</w:t>
      </w:r>
      <w:bookmarkEnd w:id="1"/>
    </w:p>
    <w:p>
      <w:pPr>
        <w:spacing w:line="480" w:lineRule="exact"/>
        <w:ind w:left="561" w:leftChars="255" w:firstLine="6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620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10" w:type="pct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537" w:type="pct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  <w:t>名称</w:t>
            </w:r>
          </w:p>
        </w:tc>
        <w:tc>
          <w:tcPr>
            <w:tcW w:w="2953" w:type="pct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7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浙江省台州市三门县能源路1号台州第二发电厂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eastAsia="zh-CN"/>
              </w:rPr>
              <w:t>水处理剂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运输要求</w:t>
            </w:r>
          </w:p>
        </w:tc>
        <w:tc>
          <w:tcPr>
            <w:tcW w:w="2953" w:type="pct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eastAsia="zh-CN"/>
              </w:rPr>
              <w:t>阻垢剂运输要求：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固定专车，4天内直达（提供1-2个固定车牌号，需在台二电厂备案）；车型：9.6米高栏车；每次14个吨桶，现场卸完药剂，空桶随车返回；约20天左右发一次货。一年约18批次。</w:t>
            </w:r>
          </w:p>
          <w:p>
            <w:pP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杀菌剂运输要求：每批次2个吨桶（每桶600公斤）或等量小桶，运抵现场直接现场加入集水池，桶不落地，空桶返回；每年约10批次。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浙江省宁波市宁海县强蛟镇宁海电厂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eastAsia="zh-CN"/>
              </w:rPr>
              <w:t>水处理剂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运输要求</w:t>
            </w:r>
          </w:p>
        </w:tc>
        <w:tc>
          <w:tcPr>
            <w:tcW w:w="2953" w:type="pct"/>
            <w:vAlign w:val="center"/>
          </w:tcPr>
          <w:p>
            <w:pPr>
              <w:rPr>
                <w:rFonts w:ascii="仿宋" w:hAnsi="仿宋" w:eastAsia="仿宋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固定专车，国六或新能源车辆运输 （须符合当地政府要求）；4天内直达（提供1-2个固定车牌号，需在电厂备案）；车型：9.6米高栏车；每批次阻垢剂+杀菌剂共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</w:rPr>
              <w:t>吨（25公斤小桶），现场卸完药剂，返回约500个空桶；20天左右发一次货，一年约18批次。</w:t>
            </w:r>
            <w:bookmarkStart w:id="2" w:name="_GoBack"/>
            <w:bookmarkEnd w:id="2"/>
          </w:p>
        </w:tc>
      </w:tr>
      <w:bookmarkEnd w:id="0"/>
    </w:tbl>
    <w:p>
      <w:pPr>
        <w:spacing w:line="480" w:lineRule="exact"/>
        <w:ind w:left="561" w:leftChars="255" w:firstLine="6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rial" w:hAnsi="Arial" w:cs="Arial"/>
      </w:rPr>
    </w:pPr>
    <w:r>
      <w:rPr>
        <w:rStyle w:val="10"/>
        <w:rFonts w:ascii="Arial" w:hAnsi="Arial" w:cs="Arial"/>
      </w:rPr>
      <w:fldChar w:fldCharType="begin"/>
    </w:r>
    <w:r>
      <w:rPr>
        <w:rStyle w:val="10"/>
        <w:rFonts w:ascii="Arial" w:hAnsi="Arial" w:cs="Arial"/>
      </w:rPr>
      <w:instrText xml:space="preserve"> PAGE </w:instrText>
    </w:r>
    <w:r>
      <w:rPr>
        <w:rStyle w:val="10"/>
        <w:rFonts w:ascii="Arial" w:hAnsi="Arial" w:cs="Arial"/>
      </w:rPr>
      <w:fldChar w:fldCharType="separate"/>
    </w:r>
    <w:r>
      <w:rPr>
        <w:rStyle w:val="10"/>
        <w:rFonts w:ascii="Arial" w:hAnsi="Arial" w:cs="Arial"/>
      </w:rPr>
      <w:t>1</w:t>
    </w:r>
    <w:r>
      <w:rPr>
        <w:rStyle w:val="10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77B5A"/>
    <w:rsid w:val="000B4CBF"/>
    <w:rsid w:val="000D582F"/>
    <w:rsid w:val="0012036B"/>
    <w:rsid w:val="00160D82"/>
    <w:rsid w:val="00162D51"/>
    <w:rsid w:val="001B0EF3"/>
    <w:rsid w:val="001E366A"/>
    <w:rsid w:val="002015A1"/>
    <w:rsid w:val="00287DE2"/>
    <w:rsid w:val="00291B88"/>
    <w:rsid w:val="00294091"/>
    <w:rsid w:val="002C0B8B"/>
    <w:rsid w:val="00311FFC"/>
    <w:rsid w:val="003140FC"/>
    <w:rsid w:val="00386801"/>
    <w:rsid w:val="0039126D"/>
    <w:rsid w:val="003A4EC1"/>
    <w:rsid w:val="004411F3"/>
    <w:rsid w:val="00485158"/>
    <w:rsid w:val="004A538F"/>
    <w:rsid w:val="004B5837"/>
    <w:rsid w:val="005276D6"/>
    <w:rsid w:val="00542EB3"/>
    <w:rsid w:val="00564154"/>
    <w:rsid w:val="005E63E1"/>
    <w:rsid w:val="005F22EC"/>
    <w:rsid w:val="006322BF"/>
    <w:rsid w:val="00693283"/>
    <w:rsid w:val="006A6FB1"/>
    <w:rsid w:val="006D4B83"/>
    <w:rsid w:val="006E6060"/>
    <w:rsid w:val="00732AB6"/>
    <w:rsid w:val="0076156C"/>
    <w:rsid w:val="00774124"/>
    <w:rsid w:val="007E268A"/>
    <w:rsid w:val="007E494E"/>
    <w:rsid w:val="008071CB"/>
    <w:rsid w:val="00851D5E"/>
    <w:rsid w:val="00890722"/>
    <w:rsid w:val="008D3380"/>
    <w:rsid w:val="008E4B87"/>
    <w:rsid w:val="008F034A"/>
    <w:rsid w:val="00911704"/>
    <w:rsid w:val="0091447A"/>
    <w:rsid w:val="0091696C"/>
    <w:rsid w:val="00946C2A"/>
    <w:rsid w:val="00953DD2"/>
    <w:rsid w:val="00975470"/>
    <w:rsid w:val="00A23789"/>
    <w:rsid w:val="00A43FC9"/>
    <w:rsid w:val="00A4680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C0667E"/>
    <w:rsid w:val="00C21381"/>
    <w:rsid w:val="00C47966"/>
    <w:rsid w:val="00C64224"/>
    <w:rsid w:val="00C65F59"/>
    <w:rsid w:val="00CA5322"/>
    <w:rsid w:val="00CB2CEA"/>
    <w:rsid w:val="00CC6230"/>
    <w:rsid w:val="00CF67DF"/>
    <w:rsid w:val="00D00398"/>
    <w:rsid w:val="00D221E4"/>
    <w:rsid w:val="00D44FC7"/>
    <w:rsid w:val="00D724C5"/>
    <w:rsid w:val="00D726A4"/>
    <w:rsid w:val="00E13160"/>
    <w:rsid w:val="00E22022"/>
    <w:rsid w:val="00E57FD6"/>
    <w:rsid w:val="00E67A18"/>
    <w:rsid w:val="00E86AAB"/>
    <w:rsid w:val="00EB65FB"/>
    <w:rsid w:val="00ED6567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6FEFAB7A"/>
    <w:rsid w:val="70A1528F"/>
    <w:rsid w:val="724539F8"/>
    <w:rsid w:val="750B717B"/>
    <w:rsid w:val="75210DC6"/>
    <w:rsid w:val="77884AB3"/>
    <w:rsid w:val="78866B18"/>
    <w:rsid w:val="7E4D4360"/>
    <w:rsid w:val="7F983D01"/>
    <w:rsid w:val="DBDFE96C"/>
    <w:rsid w:val="E7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18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3">
    <w:name w:val="Body Text Indent"/>
    <w:basedOn w:val="1"/>
    <w:link w:val="12"/>
    <w:qFormat/>
    <w:uiPriority w:val="18"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正文文本 字符"/>
    <w:basedOn w:val="9"/>
    <w:link w:val="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2">
    <w:name w:val="正文文本缩进 字符"/>
    <w:basedOn w:val="9"/>
    <w:link w:val="3"/>
    <w:qFormat/>
    <w:uiPriority w:val="18"/>
    <w:rPr>
      <w:rFonts w:ascii="Calibri" w:hAnsi="Calibri" w:eastAsia="宋体" w:cs="Times New Roman"/>
      <w:sz w:val="28"/>
      <w:szCs w:val="20"/>
    </w:rPr>
  </w:style>
  <w:style w:type="character" w:customStyle="1" w:styleId="13">
    <w:name w:val="页脚 字符"/>
    <w:basedOn w:val="9"/>
    <w:link w:val="5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4">
    <w:name w:val="font4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  <w:vertAlign w:val="superscript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7">
    <w:name w:val="页眉 字符"/>
    <w:basedOn w:val="9"/>
    <w:link w:val="6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84</Characters>
  <Lines>1</Lines>
  <Paragraphs>1</Paragraphs>
  <TotalTime>0</TotalTime>
  <ScaleCrop>false</ScaleCrop>
  <LinksUpToDate>false</LinksUpToDate>
  <CharactersWithSpaces>97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2025-09-05T04:42:00Z</dcterms:created>
  <dc:creator>dadadexigua</dc:creator>
  <cp:lastModifiedBy>dadadexigua</cp:lastModifiedBy>
  <cp:lastPrinted>2024-12-17T01:38:00Z</cp:lastPrinted>
  <dcterms:modified xsi:type="dcterms:W3CDTF">2026-03-20T09:58:16Z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2052-11.1.0.11719</vt:lpwstr>
  </property>
  <property fmtid="{D5CDD505-2E9C-101B-9397-08002B2CF9AE}" pid="4" name="ICV">
    <vt:lpwstr>0A7CE43D72BC43F688F04D449E49A7D0_12</vt:lpwstr>
  </property>
</Properties>
</file>